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CC" w:rsidRDefault="000245CC" w:rsidP="000245CC">
      <w:pPr>
        <w:spacing w:line="0" w:lineRule="atLeast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>附件二：分享嘉宾简介</w:t>
      </w:r>
    </w:p>
    <w:p w:rsidR="000245CC" w:rsidRDefault="000245CC" w:rsidP="000245CC">
      <w:pPr>
        <w:spacing w:line="233" w:lineRule="exact"/>
        <w:rPr>
          <w:rFonts w:ascii="Times New Roman" w:eastAsia="Times New Roman" w:hAnsi="Times New Roman"/>
        </w:rPr>
      </w:pPr>
    </w:p>
    <w:p w:rsidR="000245CC" w:rsidRDefault="000245CC" w:rsidP="000245CC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王淑娟</w:t>
      </w:r>
      <w:r>
        <w:rPr>
          <w:rFonts w:ascii="宋体" w:eastAsia="宋体" w:hAnsi="宋体"/>
          <w:sz w:val="24"/>
        </w:rPr>
        <w:t>，大连理工大学教授，管理案例教学与研究中心主任，中国管理案例共享中心副主任，中国管理现代化研究会管理案例专业委员会副秘书长。从事案</w:t>
      </w:r>
      <w:r>
        <w:rPr>
          <w:rFonts w:ascii="宋体" w:eastAsia="宋体" w:hAnsi="宋体"/>
          <w:sz w:val="23"/>
        </w:rPr>
        <w:t xml:space="preserve">例建设和管理工作 </w:t>
      </w:r>
      <w:r>
        <w:rPr>
          <w:rFonts w:ascii="Times New Roman" w:eastAsia="Times New Roman" w:hAnsi="Times New Roman"/>
          <w:sz w:val="23"/>
        </w:rPr>
        <w:t>30</w:t>
      </w:r>
      <w:r>
        <w:rPr>
          <w:rFonts w:ascii="宋体" w:eastAsia="宋体" w:hAnsi="宋体"/>
          <w:sz w:val="23"/>
        </w:rPr>
        <w:t xml:space="preserve"> 年，主持和参与国家级课题 </w:t>
      </w:r>
      <w:r>
        <w:rPr>
          <w:rFonts w:ascii="Times New Roman" w:eastAsia="Times New Roman" w:hAnsi="Times New Roman"/>
          <w:sz w:val="23"/>
        </w:rPr>
        <w:t>10</w:t>
      </w:r>
      <w:r>
        <w:rPr>
          <w:rFonts w:ascii="宋体" w:eastAsia="宋体" w:hAnsi="宋体"/>
          <w:sz w:val="23"/>
        </w:rPr>
        <w:t xml:space="preserve"> 余项，出版《案例资源的组织与管理》及《管理案例教学法》专著 </w:t>
      </w:r>
      <w:r>
        <w:rPr>
          <w:rFonts w:ascii="Times New Roman" w:eastAsia="Times New Roman" w:hAnsi="Times New Roman"/>
          <w:sz w:val="23"/>
        </w:rPr>
        <w:t>2</w:t>
      </w:r>
      <w:r>
        <w:rPr>
          <w:rFonts w:ascii="宋体" w:eastAsia="宋体" w:hAnsi="宋体"/>
          <w:sz w:val="23"/>
        </w:rPr>
        <w:t xml:space="preserve"> 部，案例集 </w:t>
      </w:r>
      <w:r>
        <w:rPr>
          <w:rFonts w:ascii="Times New Roman" w:eastAsia="Times New Roman" w:hAnsi="Times New Roman"/>
          <w:sz w:val="23"/>
        </w:rPr>
        <w:t>15</w:t>
      </w:r>
      <w:r>
        <w:rPr>
          <w:rFonts w:ascii="宋体" w:eastAsia="宋体" w:hAnsi="宋体"/>
          <w:sz w:val="23"/>
        </w:rPr>
        <w:t xml:space="preserve"> 部，在核心期刊发表案例教学和案例库建设相关论文及案例 </w:t>
      </w:r>
      <w:r>
        <w:rPr>
          <w:rFonts w:ascii="Times New Roman" w:eastAsia="Times New Roman" w:hAnsi="Times New Roman"/>
          <w:sz w:val="23"/>
        </w:rPr>
        <w:t>27</w:t>
      </w:r>
      <w:r>
        <w:rPr>
          <w:rFonts w:ascii="宋体" w:eastAsia="宋体" w:hAnsi="宋体"/>
          <w:sz w:val="23"/>
        </w:rPr>
        <w:t xml:space="preserve"> 篇，国际会议发表论文 </w:t>
      </w:r>
      <w:r>
        <w:rPr>
          <w:rFonts w:ascii="Times New Roman" w:eastAsia="Times New Roman" w:hAnsi="Times New Roman"/>
          <w:sz w:val="23"/>
        </w:rPr>
        <w:t>5</w:t>
      </w:r>
      <w:r>
        <w:rPr>
          <w:rFonts w:ascii="宋体" w:eastAsia="宋体" w:hAnsi="宋体"/>
          <w:sz w:val="23"/>
        </w:rPr>
        <w:t xml:space="preserve"> 篇，先后获得辽宁省教学成果 </w:t>
      </w:r>
      <w:r>
        <w:rPr>
          <w:rFonts w:ascii="Times New Roman" w:eastAsia="Times New Roman" w:hAnsi="Times New Roman"/>
          <w:sz w:val="23"/>
        </w:rPr>
        <w:t>2</w:t>
      </w:r>
      <w:r>
        <w:rPr>
          <w:rFonts w:ascii="宋体" w:eastAsia="宋体" w:hAnsi="宋体"/>
          <w:sz w:val="23"/>
        </w:rPr>
        <w:t xml:space="preserve"> 项一等奖，</w:t>
      </w:r>
      <w:r>
        <w:rPr>
          <w:rFonts w:ascii="Times New Roman" w:eastAsia="Times New Roman" w:hAnsi="Times New Roman"/>
          <w:sz w:val="23"/>
        </w:rPr>
        <w:t>1</w:t>
      </w:r>
      <w:r>
        <w:rPr>
          <w:rFonts w:ascii="宋体" w:eastAsia="宋体" w:hAnsi="宋体"/>
          <w:sz w:val="23"/>
        </w:rPr>
        <w:t xml:space="preserve"> 项二等奖，国家级教学成果奖二等奖 </w:t>
      </w:r>
      <w:r>
        <w:rPr>
          <w:rFonts w:ascii="Times New Roman" w:eastAsia="Times New Roman" w:hAnsi="Times New Roman"/>
          <w:sz w:val="23"/>
        </w:rPr>
        <w:t>1</w:t>
      </w:r>
      <w:r>
        <w:rPr>
          <w:rFonts w:ascii="宋体" w:eastAsia="宋体" w:hAnsi="宋体"/>
          <w:sz w:val="23"/>
        </w:rPr>
        <w:t xml:space="preserve"> 项，“全</w:t>
      </w:r>
      <w:r>
        <w:rPr>
          <w:rFonts w:ascii="宋体" w:eastAsia="宋体" w:hAnsi="宋体"/>
          <w:sz w:val="24"/>
        </w:rPr>
        <w:t>国百篇优秀管理案例”</w:t>
      </w:r>
      <w:r>
        <w:rPr>
          <w:rFonts w:ascii="Times New Roman" w:eastAsia="Times New Roman" w:hAnsi="Times New Roman"/>
          <w:sz w:val="24"/>
        </w:rPr>
        <w:t>3</w:t>
      </w:r>
      <w:r>
        <w:rPr>
          <w:rFonts w:ascii="宋体" w:eastAsia="宋体" w:hAnsi="宋体"/>
          <w:sz w:val="24"/>
        </w:rPr>
        <w:t xml:space="preserve"> 篇。从事案例建设和管理工作 </w:t>
      </w:r>
      <w:r>
        <w:rPr>
          <w:rFonts w:ascii="Times New Roman" w:eastAsia="Times New Roman" w:hAnsi="Times New Roman"/>
          <w:sz w:val="24"/>
        </w:rPr>
        <w:t>30</w:t>
      </w:r>
      <w:r>
        <w:rPr>
          <w:rFonts w:ascii="宋体" w:eastAsia="宋体" w:hAnsi="宋体"/>
          <w:sz w:val="24"/>
        </w:rPr>
        <w:t xml:space="preserve"> 年，组织国内学术会议百余次，国际会议十余次，评审案例一千余篇。</w:t>
      </w:r>
    </w:p>
    <w:p w:rsidR="000245CC" w:rsidRDefault="000245CC" w:rsidP="000245CC">
      <w:pPr>
        <w:spacing w:line="197" w:lineRule="exact"/>
        <w:rPr>
          <w:rFonts w:ascii="Times New Roman" w:eastAsia="Times New Roman" w:hAnsi="Times New Roman"/>
        </w:rPr>
      </w:pPr>
    </w:p>
    <w:p w:rsidR="000245CC" w:rsidRDefault="000245CC" w:rsidP="000245CC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王少飞</w:t>
      </w:r>
      <w:r>
        <w:rPr>
          <w:rFonts w:ascii="宋体" w:eastAsia="宋体" w:hAnsi="宋体"/>
          <w:sz w:val="24"/>
        </w:rPr>
        <w:t>，上海财经大学副教授，上海财经大学商学院院长助理，案例中心主任。曾参与主持多项国家级课题并荣获多项国家级、省部级教学科研奖项。曾获</w:t>
      </w:r>
      <w:r>
        <w:rPr>
          <w:rFonts w:ascii="Times New Roman" w:eastAsia="Times New Roman" w:hAnsi="Times New Roman"/>
          <w:sz w:val="24"/>
        </w:rPr>
        <w:t xml:space="preserve">2013 </w:t>
      </w:r>
      <w:r>
        <w:rPr>
          <w:rFonts w:ascii="宋体" w:eastAsia="宋体" w:hAnsi="宋体"/>
          <w:sz w:val="24"/>
        </w:rPr>
        <w:t>及</w:t>
      </w:r>
      <w:r>
        <w:rPr>
          <w:rFonts w:ascii="Times New Roman" w:eastAsia="Times New Roman" w:hAnsi="Times New Roman"/>
          <w:sz w:val="24"/>
        </w:rPr>
        <w:t xml:space="preserve"> 2014 </w:t>
      </w:r>
      <w:r>
        <w:rPr>
          <w:rFonts w:ascii="宋体" w:eastAsia="宋体" w:hAnsi="宋体"/>
          <w:sz w:val="24"/>
        </w:rPr>
        <w:t>年度上财“</w:t>
      </w:r>
      <w:r>
        <w:rPr>
          <w:rFonts w:ascii="Times New Roman" w:eastAsia="Times New Roman" w:hAnsi="Times New Roman"/>
          <w:sz w:val="24"/>
        </w:rPr>
        <w:t xml:space="preserve">MBA </w:t>
      </w:r>
      <w:r>
        <w:rPr>
          <w:rFonts w:ascii="宋体" w:eastAsia="宋体" w:hAnsi="宋体"/>
          <w:sz w:val="24"/>
        </w:rPr>
        <w:t>杰出教学奖”（明星教师）获奖者、上海财经大</w:t>
      </w:r>
      <w:r>
        <w:rPr>
          <w:rFonts w:ascii="宋体" w:eastAsia="宋体" w:hAnsi="宋体"/>
          <w:sz w:val="23"/>
        </w:rPr>
        <w:t>学第八届（</w:t>
      </w:r>
      <w:r>
        <w:rPr>
          <w:rFonts w:ascii="Times New Roman" w:eastAsia="Times New Roman" w:hAnsi="Times New Roman"/>
          <w:sz w:val="23"/>
        </w:rPr>
        <w:t>2014</w:t>
      </w:r>
      <w:r>
        <w:rPr>
          <w:rFonts w:ascii="宋体" w:eastAsia="宋体" w:hAnsi="宋体"/>
          <w:sz w:val="23"/>
        </w:rPr>
        <w:t xml:space="preserve"> 年）“教书育人标兵”等荣誉，先后获得“全国百篇优秀管理案</w:t>
      </w:r>
      <w:r>
        <w:rPr>
          <w:rFonts w:ascii="宋体" w:eastAsia="宋体" w:hAnsi="宋体"/>
          <w:sz w:val="24"/>
        </w:rPr>
        <w:t>例”</w:t>
      </w:r>
      <w:r>
        <w:rPr>
          <w:rFonts w:ascii="Times New Roman" w:eastAsia="Times New Roman" w:hAnsi="Times New Roman"/>
          <w:sz w:val="24"/>
        </w:rPr>
        <w:t>8</w:t>
      </w:r>
      <w:r>
        <w:rPr>
          <w:rFonts w:ascii="宋体" w:eastAsia="宋体" w:hAnsi="宋体"/>
          <w:sz w:val="24"/>
        </w:rPr>
        <w:t xml:space="preserve"> 篇。</w:t>
      </w:r>
    </w:p>
    <w:p w:rsidR="000245CC" w:rsidRDefault="000245CC" w:rsidP="000245CC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罗进辉</w:t>
      </w:r>
      <w:r>
        <w:rPr>
          <w:rFonts w:ascii="宋体" w:eastAsia="宋体" w:hAnsi="宋体"/>
          <w:sz w:val="24"/>
        </w:rPr>
        <w:t>，厦门大学教授，加拿大阿尔伯塔大学商学院访问学者，入选财政部</w:t>
      </w:r>
      <w:r>
        <w:rPr>
          <w:rFonts w:ascii="宋体" w:eastAsia="宋体" w:hAnsi="宋体"/>
          <w:sz w:val="23"/>
        </w:rPr>
        <w:t>会计领军（后备）人才（学术类）培养计划（</w:t>
      </w:r>
      <w:r>
        <w:rPr>
          <w:rFonts w:ascii="Times New Roman" w:eastAsia="Times New Roman" w:hAnsi="Times New Roman"/>
          <w:sz w:val="23"/>
        </w:rPr>
        <w:t>2015</w:t>
      </w:r>
      <w:r>
        <w:rPr>
          <w:rFonts w:ascii="宋体" w:eastAsia="宋体" w:hAnsi="宋体"/>
          <w:sz w:val="23"/>
        </w:rPr>
        <w:t xml:space="preserve"> 年）。主要研究方向为公司治</w:t>
      </w:r>
      <w:r>
        <w:rPr>
          <w:rFonts w:ascii="宋体" w:eastAsia="宋体" w:hAnsi="宋体"/>
          <w:sz w:val="24"/>
        </w:rPr>
        <w:t>理与公司财务，特别是家族企业治理与传承相关问题研究。近年来，在《金融研</w:t>
      </w:r>
      <w:r>
        <w:rPr>
          <w:rFonts w:ascii="宋体" w:eastAsia="宋体" w:hAnsi="宋体"/>
          <w:sz w:val="23"/>
        </w:rPr>
        <w:t>究》、《</w:t>
      </w:r>
      <w:r>
        <w:rPr>
          <w:rFonts w:ascii="Times New Roman" w:eastAsia="Times New Roman" w:hAnsi="Times New Roman"/>
          <w:sz w:val="23"/>
        </w:rPr>
        <w:t>Management and Organization Review</w:t>
      </w:r>
      <w:r>
        <w:rPr>
          <w:rFonts w:ascii="宋体" w:eastAsia="宋体" w:hAnsi="宋体"/>
          <w:sz w:val="23"/>
        </w:rPr>
        <w:t>》等国内外重要学术刊物上发表学术</w:t>
      </w:r>
      <w:r>
        <w:rPr>
          <w:rFonts w:ascii="宋体" w:eastAsia="宋体" w:hAnsi="宋体"/>
          <w:sz w:val="24"/>
        </w:rPr>
        <w:t xml:space="preserve">论文 </w:t>
      </w:r>
      <w:r>
        <w:rPr>
          <w:rFonts w:ascii="Times New Roman" w:eastAsia="Times New Roman" w:hAnsi="Times New Roman"/>
          <w:sz w:val="24"/>
        </w:rPr>
        <w:t>30</w:t>
      </w:r>
      <w:r>
        <w:rPr>
          <w:rFonts w:ascii="宋体" w:eastAsia="宋体" w:hAnsi="宋体"/>
          <w:sz w:val="24"/>
        </w:rPr>
        <w:t xml:space="preserve"> 余篇，研究成果曾获福建省社科优秀成果三等奖，先后获得“全国百篇优秀管理案例”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宋体" w:eastAsia="宋体" w:hAnsi="宋体"/>
          <w:sz w:val="24"/>
        </w:rPr>
        <w:t xml:space="preserve"> 篇。</w:t>
      </w:r>
    </w:p>
    <w:p w:rsidR="000245CC" w:rsidRDefault="000245CC" w:rsidP="000245CC">
      <w:pPr>
        <w:spacing w:line="174" w:lineRule="exact"/>
        <w:rPr>
          <w:rFonts w:ascii="Times New Roman" w:eastAsia="Times New Roman" w:hAnsi="Times New Roman"/>
        </w:rPr>
      </w:pPr>
    </w:p>
    <w:p w:rsidR="000245CC" w:rsidRDefault="000245CC" w:rsidP="000245CC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朱国玮</w:t>
      </w:r>
      <w:r>
        <w:rPr>
          <w:rFonts w:ascii="宋体" w:eastAsia="宋体" w:hAnsi="宋体"/>
          <w:sz w:val="24"/>
        </w:rPr>
        <w:t>，湖南大学副教授，美国密歇根大学洛斯商学院访问学者，中欧国际工商管理学院案例中心兼职教授。朱国玮副教授在案例教学、课程体系开发方面具备相当丰富的经验，曾在美国密西根大学洛斯商学院、美国哈佛商学院、加拿大毅伟商学院进行学术交流与访问学习。其本人曾获得教育部、霍英东基金会，第十三届全国“霍英东青年教师奖”等诸多奖项，先后获得</w:t>
      </w:r>
      <w:r>
        <w:rPr>
          <w:rFonts w:ascii="Times New Roman" w:eastAsia="Times New Roman" w:hAnsi="Times New Roman"/>
          <w:sz w:val="24"/>
        </w:rPr>
        <w:t>“</w:t>
      </w:r>
      <w:r>
        <w:rPr>
          <w:rFonts w:ascii="宋体" w:eastAsia="宋体" w:hAnsi="宋体"/>
          <w:sz w:val="24"/>
        </w:rPr>
        <w:t>全国百篇优秀管理案例</w:t>
      </w:r>
      <w:r>
        <w:rPr>
          <w:rFonts w:ascii="Times New Roman" w:eastAsia="Times New Roman" w:hAnsi="Times New Roman"/>
          <w:sz w:val="24"/>
        </w:rPr>
        <w:t>”6</w:t>
      </w:r>
      <w:r>
        <w:rPr>
          <w:rFonts w:ascii="宋体" w:eastAsia="宋体" w:hAnsi="宋体"/>
          <w:sz w:val="24"/>
        </w:rPr>
        <w:t xml:space="preserve"> 篇，并有案例被加拿大毅伟商学院案例库收录。</w:t>
      </w:r>
    </w:p>
    <w:p w:rsidR="000245CC" w:rsidRDefault="000245CC" w:rsidP="000245CC">
      <w:pPr>
        <w:spacing w:line="174" w:lineRule="exact"/>
        <w:rPr>
          <w:rFonts w:ascii="Times New Roman" w:eastAsia="Times New Roman" w:hAnsi="Times New Roman"/>
        </w:rPr>
      </w:pPr>
    </w:p>
    <w:p w:rsidR="000245CC" w:rsidRDefault="000245CC" w:rsidP="000245CC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>崔淼</w:t>
      </w:r>
      <w:r>
        <w:rPr>
          <w:rFonts w:ascii="宋体" w:eastAsia="宋体" w:hAnsi="宋体"/>
          <w:sz w:val="24"/>
        </w:rPr>
        <w:t>，大连理工大学教授。研究方向：数字化创新，管理创新，国际商务。</w:t>
      </w:r>
      <w:r>
        <w:rPr>
          <w:rFonts w:ascii="宋体" w:eastAsia="宋体" w:hAnsi="宋体"/>
          <w:sz w:val="22"/>
        </w:rPr>
        <w:t>目前担任《</w:t>
      </w:r>
      <w:r>
        <w:rPr>
          <w:rFonts w:ascii="Times New Roman" w:eastAsia="Times New Roman" w:hAnsi="Times New Roman"/>
          <w:sz w:val="22"/>
        </w:rPr>
        <w:t>Behaviour &amp; Information Technology</w:t>
      </w:r>
      <w:r>
        <w:rPr>
          <w:rFonts w:ascii="宋体" w:eastAsia="宋体" w:hAnsi="宋体"/>
          <w:sz w:val="22"/>
        </w:rPr>
        <w:t>》</w:t>
      </w:r>
      <w:r>
        <w:rPr>
          <w:rFonts w:ascii="Times New Roman" w:eastAsia="Times New Roman" w:hAnsi="Times New Roman"/>
          <w:sz w:val="22"/>
        </w:rPr>
        <w:t>(SCI &amp; SSCI)</w:t>
      </w:r>
      <w:r>
        <w:rPr>
          <w:rFonts w:ascii="宋体" w:eastAsia="宋体" w:hAnsi="宋体"/>
          <w:sz w:val="22"/>
        </w:rPr>
        <w:t>、《南开管理评论》</w:t>
      </w:r>
      <w:r>
        <w:rPr>
          <w:rFonts w:ascii="宋体" w:eastAsia="宋体" w:hAnsi="宋体" w:hint="eastAsia"/>
          <w:sz w:val="22"/>
        </w:rPr>
        <w:t>、</w:t>
      </w:r>
      <w:r>
        <w:rPr>
          <w:rFonts w:ascii="宋体" w:eastAsia="宋体" w:hAnsi="宋体"/>
          <w:sz w:val="22"/>
        </w:rPr>
        <w:t xml:space="preserve">《管理评论》、《管理案例研究与评论》审稿人，在 </w:t>
      </w:r>
      <w:r>
        <w:rPr>
          <w:rFonts w:ascii="Times New Roman" w:eastAsia="Times New Roman" w:hAnsi="Times New Roman"/>
          <w:sz w:val="22"/>
        </w:rPr>
        <w:t>Information &amp; Management</w:t>
      </w:r>
      <w:r>
        <w:rPr>
          <w:rFonts w:ascii="宋体" w:eastAsia="宋体" w:hAnsi="宋体"/>
          <w:sz w:val="22"/>
        </w:rPr>
        <w:t xml:space="preserve">  、</w:t>
      </w:r>
      <w:bookmarkStart w:id="0" w:name="page4"/>
      <w:bookmarkEnd w:id="0"/>
      <w:r>
        <w:rPr>
          <w:rFonts w:ascii="Times New Roman" w:eastAsia="Times New Roman" w:hAnsi="Times New Roman"/>
          <w:sz w:val="23"/>
        </w:rPr>
        <w:t xml:space="preserve">The Journal of Strategic Information System </w:t>
      </w:r>
      <w:r>
        <w:rPr>
          <w:rFonts w:ascii="宋体" w:eastAsia="宋体" w:hAnsi="宋体"/>
          <w:sz w:val="23"/>
        </w:rPr>
        <w:t xml:space="preserve">及管理世界、南开管理评论、管理学报等国内外知名期刊发表论文 </w:t>
      </w:r>
      <w:r>
        <w:rPr>
          <w:rFonts w:ascii="Times New Roman" w:eastAsia="Times New Roman" w:hAnsi="Times New Roman"/>
          <w:sz w:val="23"/>
        </w:rPr>
        <w:t>20</w:t>
      </w:r>
      <w:r>
        <w:rPr>
          <w:rFonts w:ascii="宋体" w:eastAsia="宋体" w:hAnsi="宋体"/>
          <w:sz w:val="23"/>
        </w:rPr>
        <w:t xml:space="preserve"> 余篇，对案例研究颇有心得，先后获得“全国百</w:t>
      </w:r>
      <w:bookmarkStart w:id="1" w:name="_GoBack"/>
      <w:bookmarkEnd w:id="1"/>
      <w:r>
        <w:rPr>
          <w:rFonts w:ascii="宋体" w:eastAsia="宋体" w:hAnsi="宋体"/>
          <w:sz w:val="24"/>
        </w:rPr>
        <w:t>篇优秀管理案例”</w:t>
      </w:r>
      <w:r>
        <w:rPr>
          <w:rFonts w:ascii="Times New Roman" w:eastAsia="Times New Roman" w:hAnsi="Times New Roman"/>
          <w:sz w:val="24"/>
        </w:rPr>
        <w:t>6</w:t>
      </w:r>
      <w:r>
        <w:rPr>
          <w:rFonts w:ascii="宋体" w:eastAsia="宋体" w:hAnsi="宋体"/>
          <w:sz w:val="24"/>
        </w:rPr>
        <w:t xml:space="preserve"> 篇。</w:t>
      </w:r>
    </w:p>
    <w:p w:rsidR="00CD2C7F" w:rsidRDefault="00CD2C7F"/>
    <w:sectPr w:rsidR="00CD2C7F">
      <w:pgSz w:w="11900" w:h="16838"/>
      <w:pgMar w:top="1440" w:right="1800" w:bottom="1440" w:left="1800" w:header="0" w:footer="0" w:gutter="0"/>
      <w:cols w:space="0" w:equalWidth="0">
        <w:col w:w="8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A7" w:rsidRDefault="001553A7" w:rsidP="000245CC">
      <w:r>
        <w:separator/>
      </w:r>
    </w:p>
  </w:endnote>
  <w:endnote w:type="continuationSeparator" w:id="0">
    <w:p w:rsidR="001553A7" w:rsidRDefault="001553A7" w:rsidP="0002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A7" w:rsidRDefault="001553A7" w:rsidP="000245CC">
      <w:r>
        <w:separator/>
      </w:r>
    </w:p>
  </w:footnote>
  <w:footnote w:type="continuationSeparator" w:id="0">
    <w:p w:rsidR="001553A7" w:rsidRDefault="001553A7" w:rsidP="0002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BE"/>
    <w:rsid w:val="000245CC"/>
    <w:rsid w:val="001553A7"/>
    <w:rsid w:val="004C2BBE"/>
    <w:rsid w:val="00C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E5C8"/>
  <w15:chartTrackingRefBased/>
  <w15:docId w15:val="{854FF641-3286-4D5E-AF38-00B1C164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CC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5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2019-04-29T00:40:00Z</dcterms:created>
  <dcterms:modified xsi:type="dcterms:W3CDTF">2019-04-29T00:42:00Z</dcterms:modified>
</cp:coreProperties>
</file>